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41A3">
        <w:trPr>
          <w:trHeight w:hRule="exact" w:val="1528"/>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5543" w:type="dxa"/>
            <w:gridSpan w:val="4"/>
            <w:shd w:val="clear" w:color="000000" w:fill="FFFFFF"/>
            <w:tcMar>
              <w:left w:w="34" w:type="dxa"/>
              <w:right w:w="34" w:type="dxa"/>
            </w:tcMar>
          </w:tcPr>
          <w:p w:rsidR="008D41A3" w:rsidRDefault="00B9297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8D41A3">
        <w:trPr>
          <w:trHeight w:hRule="exact" w:val="138"/>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585"/>
        </w:trPr>
        <w:tc>
          <w:tcPr>
            <w:tcW w:w="10221" w:type="dxa"/>
            <w:gridSpan w:val="10"/>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41A3" w:rsidRDefault="00B929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41A3">
        <w:trPr>
          <w:trHeight w:hRule="exact" w:val="314"/>
        </w:trPr>
        <w:tc>
          <w:tcPr>
            <w:tcW w:w="10221" w:type="dxa"/>
            <w:gridSpan w:val="10"/>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41A3">
        <w:trPr>
          <w:trHeight w:hRule="exact" w:val="211"/>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277"/>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3842" w:type="dxa"/>
            <w:gridSpan w:val="2"/>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УТВЕРЖДАЮ</w:t>
            </w:r>
          </w:p>
        </w:tc>
      </w:tr>
      <w:tr w:rsidR="008D41A3">
        <w:trPr>
          <w:trHeight w:hRule="exact" w:val="138"/>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277"/>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3842" w:type="dxa"/>
            <w:gridSpan w:val="2"/>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D41A3">
        <w:trPr>
          <w:trHeight w:hRule="exact" w:val="138"/>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277"/>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3842" w:type="dxa"/>
            <w:gridSpan w:val="2"/>
            <w:shd w:val="clear" w:color="000000" w:fill="FFFFFF"/>
            <w:tcMar>
              <w:left w:w="34" w:type="dxa"/>
              <w:right w:w="34" w:type="dxa"/>
            </w:tcMar>
          </w:tcPr>
          <w:p w:rsidR="008D41A3" w:rsidRDefault="00B929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D41A3">
        <w:trPr>
          <w:trHeight w:hRule="exact" w:val="138"/>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277"/>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3842" w:type="dxa"/>
            <w:gridSpan w:val="2"/>
            <w:shd w:val="clear" w:color="000000" w:fill="FFFFFF"/>
            <w:tcMar>
              <w:left w:w="34" w:type="dxa"/>
              <w:right w:w="34" w:type="dxa"/>
            </w:tcMar>
          </w:tcPr>
          <w:p w:rsidR="008D41A3" w:rsidRDefault="00B92971">
            <w:pPr>
              <w:spacing w:after="0" w:line="240" w:lineRule="auto"/>
              <w:jc w:val="right"/>
              <w:rPr>
                <w:sz w:val="24"/>
                <w:szCs w:val="24"/>
              </w:rPr>
            </w:pPr>
            <w:r>
              <w:rPr>
                <w:rFonts w:ascii="Times New Roman" w:hAnsi="Times New Roman" w:cs="Times New Roman"/>
                <w:color w:val="000000"/>
                <w:sz w:val="24"/>
                <w:szCs w:val="24"/>
              </w:rPr>
              <w:t>30.08.2021 г.</w:t>
            </w:r>
          </w:p>
        </w:tc>
      </w:tr>
      <w:tr w:rsidR="008D41A3">
        <w:trPr>
          <w:trHeight w:hRule="exact" w:val="277"/>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416"/>
        </w:trPr>
        <w:tc>
          <w:tcPr>
            <w:tcW w:w="10221" w:type="dxa"/>
            <w:gridSpan w:val="10"/>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41A3">
        <w:trPr>
          <w:trHeight w:hRule="exact" w:val="1135"/>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4834" w:type="dxa"/>
            <w:gridSpan w:val="5"/>
            <w:shd w:val="clear" w:color="000000" w:fill="FFFFFF"/>
            <w:tcMar>
              <w:left w:w="34" w:type="dxa"/>
              <w:right w:w="34" w:type="dxa"/>
            </w:tcMar>
          </w:tcPr>
          <w:p w:rsidR="008D41A3" w:rsidRDefault="00B92971">
            <w:pPr>
              <w:spacing w:after="0" w:line="240" w:lineRule="auto"/>
              <w:jc w:val="center"/>
              <w:rPr>
                <w:sz w:val="32"/>
                <w:szCs w:val="32"/>
              </w:rPr>
            </w:pPr>
            <w:r>
              <w:rPr>
                <w:rFonts w:ascii="Times New Roman" w:hAnsi="Times New Roman" w:cs="Times New Roman"/>
                <w:color w:val="000000"/>
                <w:sz w:val="32"/>
                <w:szCs w:val="32"/>
              </w:rPr>
              <w:t>Экономический анализ в статистических исследованиях</w:t>
            </w:r>
          </w:p>
          <w:p w:rsidR="008D41A3" w:rsidRDefault="00B92971">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8D41A3" w:rsidRDefault="008D41A3"/>
        </w:tc>
      </w:tr>
      <w:tr w:rsidR="008D41A3">
        <w:trPr>
          <w:trHeight w:hRule="exact" w:val="277"/>
        </w:trPr>
        <w:tc>
          <w:tcPr>
            <w:tcW w:w="10221" w:type="dxa"/>
            <w:gridSpan w:val="10"/>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41A3">
        <w:trPr>
          <w:trHeight w:hRule="exact" w:val="1125"/>
        </w:trPr>
        <w:tc>
          <w:tcPr>
            <w:tcW w:w="143" w:type="dxa"/>
          </w:tcPr>
          <w:p w:rsidR="008D41A3" w:rsidRDefault="008D41A3"/>
        </w:tc>
        <w:tc>
          <w:tcPr>
            <w:tcW w:w="285" w:type="dxa"/>
          </w:tcPr>
          <w:p w:rsidR="008D41A3" w:rsidRDefault="008D41A3"/>
        </w:tc>
        <w:tc>
          <w:tcPr>
            <w:tcW w:w="9795" w:type="dxa"/>
            <w:gridSpan w:val="8"/>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D41A3" w:rsidRDefault="00B929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8D41A3" w:rsidRDefault="00B929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41A3">
        <w:trPr>
          <w:trHeight w:hRule="exact" w:val="833"/>
        </w:trPr>
        <w:tc>
          <w:tcPr>
            <w:tcW w:w="10221" w:type="dxa"/>
            <w:gridSpan w:val="10"/>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D41A3">
        <w:trPr>
          <w:trHeight w:hRule="exact" w:val="277"/>
        </w:trPr>
        <w:tc>
          <w:tcPr>
            <w:tcW w:w="3984" w:type="dxa"/>
            <w:gridSpan w:val="5"/>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155"/>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ФИНАНСЫ И ЭКОНОМИКА</w:t>
            </w:r>
          </w:p>
        </w:tc>
      </w:tr>
      <w:tr w:rsidR="008D41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8D41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БИЗНЕС-АНАЛИТИК</w:t>
            </w:r>
          </w:p>
        </w:tc>
      </w:tr>
      <w:tr w:rsidR="008D41A3">
        <w:trPr>
          <w:trHeight w:hRule="exact" w:val="124"/>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277"/>
        </w:trPr>
        <w:tc>
          <w:tcPr>
            <w:tcW w:w="5118" w:type="dxa"/>
            <w:gridSpan w:val="7"/>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D41A3">
        <w:trPr>
          <w:trHeight w:hRule="exact" w:val="577"/>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5118" w:type="dxa"/>
            <w:gridSpan w:val="3"/>
            <w:vMerge/>
            <w:shd w:val="clear" w:color="000000" w:fill="FFFFFF"/>
            <w:tcMar>
              <w:left w:w="34" w:type="dxa"/>
              <w:right w:w="34" w:type="dxa"/>
            </w:tcMar>
          </w:tcPr>
          <w:p w:rsidR="008D41A3" w:rsidRDefault="008D41A3"/>
        </w:tc>
      </w:tr>
      <w:tr w:rsidR="008D41A3">
        <w:trPr>
          <w:trHeight w:hRule="exact" w:val="2607"/>
        </w:trPr>
        <w:tc>
          <w:tcPr>
            <w:tcW w:w="143" w:type="dxa"/>
          </w:tcPr>
          <w:p w:rsidR="008D41A3" w:rsidRDefault="008D41A3"/>
        </w:tc>
        <w:tc>
          <w:tcPr>
            <w:tcW w:w="285" w:type="dxa"/>
          </w:tcPr>
          <w:p w:rsidR="008D41A3" w:rsidRDefault="008D41A3"/>
        </w:tc>
        <w:tc>
          <w:tcPr>
            <w:tcW w:w="710" w:type="dxa"/>
          </w:tcPr>
          <w:p w:rsidR="008D41A3" w:rsidRDefault="008D41A3"/>
        </w:tc>
        <w:tc>
          <w:tcPr>
            <w:tcW w:w="1419" w:type="dxa"/>
          </w:tcPr>
          <w:p w:rsidR="008D41A3" w:rsidRDefault="008D41A3"/>
        </w:tc>
        <w:tc>
          <w:tcPr>
            <w:tcW w:w="1419" w:type="dxa"/>
          </w:tcPr>
          <w:p w:rsidR="008D41A3" w:rsidRDefault="008D41A3"/>
        </w:tc>
        <w:tc>
          <w:tcPr>
            <w:tcW w:w="710" w:type="dxa"/>
          </w:tcPr>
          <w:p w:rsidR="008D41A3" w:rsidRDefault="008D41A3"/>
        </w:tc>
        <w:tc>
          <w:tcPr>
            <w:tcW w:w="426" w:type="dxa"/>
          </w:tcPr>
          <w:p w:rsidR="008D41A3" w:rsidRDefault="008D41A3"/>
        </w:tc>
        <w:tc>
          <w:tcPr>
            <w:tcW w:w="1277" w:type="dxa"/>
          </w:tcPr>
          <w:p w:rsidR="008D41A3" w:rsidRDefault="008D41A3"/>
        </w:tc>
        <w:tc>
          <w:tcPr>
            <w:tcW w:w="993" w:type="dxa"/>
          </w:tcPr>
          <w:p w:rsidR="008D41A3" w:rsidRDefault="008D41A3"/>
        </w:tc>
        <w:tc>
          <w:tcPr>
            <w:tcW w:w="2836" w:type="dxa"/>
          </w:tcPr>
          <w:p w:rsidR="008D41A3" w:rsidRDefault="008D41A3"/>
        </w:tc>
      </w:tr>
      <w:tr w:rsidR="008D41A3">
        <w:trPr>
          <w:trHeight w:hRule="exact" w:val="277"/>
        </w:trPr>
        <w:tc>
          <w:tcPr>
            <w:tcW w:w="143" w:type="dxa"/>
          </w:tcPr>
          <w:p w:rsidR="008D41A3" w:rsidRDefault="008D41A3"/>
        </w:tc>
        <w:tc>
          <w:tcPr>
            <w:tcW w:w="10079" w:type="dxa"/>
            <w:gridSpan w:val="9"/>
            <w:vMerge w:val="restart"/>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41A3">
        <w:trPr>
          <w:trHeight w:hRule="exact" w:val="138"/>
        </w:trPr>
        <w:tc>
          <w:tcPr>
            <w:tcW w:w="143" w:type="dxa"/>
          </w:tcPr>
          <w:p w:rsidR="008D41A3" w:rsidRDefault="008D41A3"/>
        </w:tc>
        <w:tc>
          <w:tcPr>
            <w:tcW w:w="10079" w:type="dxa"/>
            <w:gridSpan w:val="9"/>
            <w:vMerge/>
            <w:shd w:val="clear" w:color="000000" w:fill="FFFFFF"/>
            <w:tcMar>
              <w:left w:w="34" w:type="dxa"/>
              <w:right w:w="34" w:type="dxa"/>
            </w:tcMar>
          </w:tcPr>
          <w:p w:rsidR="008D41A3" w:rsidRDefault="008D41A3"/>
        </w:tc>
      </w:tr>
      <w:tr w:rsidR="008D41A3">
        <w:trPr>
          <w:trHeight w:hRule="exact" w:val="1666"/>
        </w:trPr>
        <w:tc>
          <w:tcPr>
            <w:tcW w:w="143" w:type="dxa"/>
          </w:tcPr>
          <w:p w:rsidR="008D41A3" w:rsidRDefault="008D41A3"/>
        </w:tc>
        <w:tc>
          <w:tcPr>
            <w:tcW w:w="10079" w:type="dxa"/>
            <w:gridSpan w:val="9"/>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D41A3" w:rsidRDefault="008D41A3">
            <w:pPr>
              <w:spacing w:after="0" w:line="240" w:lineRule="auto"/>
              <w:jc w:val="center"/>
              <w:rPr>
                <w:sz w:val="24"/>
                <w:szCs w:val="24"/>
              </w:rPr>
            </w:pPr>
          </w:p>
          <w:p w:rsidR="008D41A3" w:rsidRDefault="00B929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D41A3" w:rsidRDefault="008D41A3">
            <w:pPr>
              <w:spacing w:after="0" w:line="240" w:lineRule="auto"/>
              <w:jc w:val="center"/>
              <w:rPr>
                <w:sz w:val="24"/>
                <w:szCs w:val="24"/>
              </w:rPr>
            </w:pPr>
          </w:p>
          <w:p w:rsidR="008D41A3" w:rsidRDefault="00B92971">
            <w:pPr>
              <w:spacing w:after="0" w:line="240" w:lineRule="auto"/>
              <w:jc w:val="center"/>
              <w:rPr>
                <w:sz w:val="24"/>
                <w:szCs w:val="24"/>
              </w:rPr>
            </w:pPr>
            <w:r>
              <w:rPr>
                <w:rFonts w:ascii="Times New Roman" w:hAnsi="Times New Roman" w:cs="Times New Roman"/>
                <w:color w:val="000000"/>
                <w:sz w:val="24"/>
                <w:szCs w:val="24"/>
              </w:rPr>
              <w:t>Омск, 2021</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41A3">
        <w:trPr>
          <w:trHeight w:hRule="exact" w:val="2222"/>
        </w:trPr>
        <w:tc>
          <w:tcPr>
            <w:tcW w:w="10788"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41A3" w:rsidRDefault="008D41A3">
            <w:pPr>
              <w:spacing w:after="0" w:line="240" w:lineRule="auto"/>
              <w:rPr>
                <w:sz w:val="24"/>
                <w:szCs w:val="24"/>
              </w:rPr>
            </w:pPr>
          </w:p>
          <w:p w:rsidR="008D41A3" w:rsidRDefault="00B9297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D41A3" w:rsidRDefault="008D41A3">
            <w:pPr>
              <w:spacing w:after="0" w:line="240" w:lineRule="auto"/>
              <w:rPr>
                <w:sz w:val="24"/>
                <w:szCs w:val="24"/>
              </w:rPr>
            </w:pPr>
          </w:p>
          <w:p w:rsidR="008D41A3" w:rsidRDefault="00B929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41A3" w:rsidRDefault="00B92971">
            <w:pPr>
              <w:spacing w:after="0" w:line="240" w:lineRule="auto"/>
              <w:rPr>
                <w:sz w:val="24"/>
                <w:szCs w:val="24"/>
              </w:rPr>
            </w:pPr>
            <w:r>
              <w:rPr>
                <w:rFonts w:ascii="Times New Roman" w:hAnsi="Times New Roman" w:cs="Times New Roman"/>
                <w:color w:val="000000"/>
                <w:sz w:val="24"/>
                <w:szCs w:val="24"/>
              </w:rPr>
              <w:t>Протокол от 30.08.2021 г.  №1</w:t>
            </w:r>
          </w:p>
        </w:tc>
      </w:tr>
      <w:tr w:rsidR="008D41A3">
        <w:trPr>
          <w:trHeight w:hRule="exact" w:val="277"/>
        </w:trPr>
        <w:tc>
          <w:tcPr>
            <w:tcW w:w="10788"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A3">
        <w:trPr>
          <w:trHeight w:hRule="exact" w:val="277"/>
        </w:trPr>
        <w:tc>
          <w:tcPr>
            <w:tcW w:w="9654" w:type="dxa"/>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41A3">
        <w:trPr>
          <w:trHeight w:hRule="exact" w:val="555"/>
        </w:trPr>
        <w:tc>
          <w:tcPr>
            <w:tcW w:w="9640" w:type="dxa"/>
          </w:tcPr>
          <w:p w:rsidR="008D41A3" w:rsidRDefault="008D41A3"/>
        </w:tc>
      </w:tr>
      <w:tr w:rsidR="008D41A3">
        <w:trPr>
          <w:trHeight w:hRule="exact" w:val="8751"/>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41A3" w:rsidRDefault="00B929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41A3" w:rsidRDefault="00B929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41A3" w:rsidRDefault="00B929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41A3" w:rsidRDefault="00B929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41A3" w:rsidRDefault="00B929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41A3" w:rsidRDefault="00B929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41A3" w:rsidRDefault="00B929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41A3" w:rsidRDefault="00B929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41A3" w:rsidRDefault="00B929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41A3" w:rsidRDefault="00B929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41A3" w:rsidRDefault="00B929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A3">
        <w:trPr>
          <w:trHeight w:hRule="exact" w:val="277"/>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41A3">
        <w:trPr>
          <w:trHeight w:hRule="exact" w:val="14619"/>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41A3" w:rsidRDefault="00B929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D41A3" w:rsidRDefault="00B929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D41A3" w:rsidRDefault="00B929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41A3" w:rsidRDefault="00B929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41A3" w:rsidRDefault="00B929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41A3" w:rsidRDefault="00B929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41A3" w:rsidRDefault="00B929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D41A3" w:rsidRDefault="00B929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41A3" w:rsidRDefault="00B929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8D41A3" w:rsidRDefault="00B929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статистических исследованиях» в течение 2021/2022 учебного года:</w:t>
            </w:r>
          </w:p>
          <w:p w:rsidR="008D41A3" w:rsidRDefault="00B929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D41A3">
        <w:trPr>
          <w:trHeight w:hRule="exact" w:val="138"/>
        </w:trPr>
        <w:tc>
          <w:tcPr>
            <w:tcW w:w="9640" w:type="dxa"/>
          </w:tcPr>
          <w:p w:rsidR="008D41A3" w:rsidRDefault="008D41A3"/>
        </w:tc>
      </w:tr>
      <w:tr w:rsidR="008D41A3">
        <w:trPr>
          <w:trHeight w:hRule="exact" w:val="355"/>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1. Наименование дисциплины: К.М.04.03 «Экономический анализ в</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A3">
        <w:trPr>
          <w:trHeight w:hRule="exact" w:val="1125"/>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lastRenderedPageBreak/>
              <w:t>статистических исследованиях».</w:t>
            </w:r>
          </w:p>
          <w:p w:rsidR="008D41A3" w:rsidRDefault="00B929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41A3">
        <w:trPr>
          <w:trHeight w:hRule="exact" w:val="138"/>
        </w:trPr>
        <w:tc>
          <w:tcPr>
            <w:tcW w:w="9640" w:type="dxa"/>
          </w:tcPr>
          <w:p w:rsidR="008D41A3" w:rsidRDefault="008D41A3"/>
        </w:tc>
      </w:tr>
      <w:tr w:rsidR="008D41A3">
        <w:trPr>
          <w:trHeight w:hRule="exact" w:val="3530"/>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41A3" w:rsidRDefault="00B929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в статистических исследованиях»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41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Код компетенции: ПК-4</w:t>
            </w:r>
          </w:p>
          <w:p w:rsidR="008D41A3" w:rsidRDefault="00B92971">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8D41A3">
        <w:trPr>
          <w:trHeight w:hRule="exact" w:val="585"/>
        </w:trPr>
        <w:tc>
          <w:tcPr>
            <w:tcW w:w="9654" w:type="dxa"/>
            <w:shd w:val="clear" w:color="000000" w:fill="FFFFFF"/>
            <w:tcMar>
              <w:left w:w="34" w:type="dxa"/>
              <w:right w:w="34" w:type="dxa"/>
            </w:tcMar>
          </w:tcPr>
          <w:p w:rsidR="008D41A3" w:rsidRDefault="008D41A3">
            <w:pPr>
              <w:spacing w:after="0" w:line="240" w:lineRule="auto"/>
              <w:rPr>
                <w:sz w:val="24"/>
                <w:szCs w:val="24"/>
              </w:rPr>
            </w:pPr>
          </w:p>
          <w:p w:rsidR="008D41A3" w:rsidRDefault="00B929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41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8D41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ПК-4.4 знать информационные технологии (программное обеспечение), применяемые в организации, в объеме, необходимом для целей бизнес-анализа</w:t>
            </w:r>
          </w:p>
        </w:tc>
      </w:tr>
      <w:tr w:rsidR="008D41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ПК-4.7 уметь выявлять, регистрировать, анализировать и классифицировать риски и разрабатывать комплекс мероприятий по их минимизации</w:t>
            </w:r>
          </w:p>
        </w:tc>
      </w:tr>
      <w:tr w:rsidR="008D41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ПК-4.8 уметь применять информационные технологии в объеме, необходимом для целей бизнес-анализа</w:t>
            </w:r>
          </w:p>
        </w:tc>
      </w:tr>
      <w:tr w:rsidR="008D41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ПК-4.9 уметь оценивать бизнес-возможность реализации решения с точки зрения выбранных целевых показателей</w:t>
            </w:r>
          </w:p>
        </w:tc>
      </w:tr>
      <w:tr w:rsidR="008D41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8D41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8D41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ПК-4.12 владеть навыками выбора решения для реализации в составе группы экспертов</w:t>
            </w:r>
          </w:p>
        </w:tc>
      </w:tr>
      <w:tr w:rsidR="008D41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8D41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r w:rsidR="008D41A3">
        <w:trPr>
          <w:trHeight w:hRule="exact" w:val="416"/>
        </w:trPr>
        <w:tc>
          <w:tcPr>
            <w:tcW w:w="9640" w:type="dxa"/>
          </w:tcPr>
          <w:p w:rsidR="008D41A3" w:rsidRDefault="008D41A3"/>
        </w:tc>
      </w:tr>
      <w:tr w:rsidR="008D41A3">
        <w:trPr>
          <w:trHeight w:hRule="exact" w:val="304"/>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41A3">
        <w:trPr>
          <w:trHeight w:hRule="exact" w:val="1637"/>
        </w:trPr>
        <w:tc>
          <w:tcPr>
            <w:tcW w:w="9654" w:type="dxa"/>
            <w:shd w:val="clear" w:color="000000" w:fill="FFFFFF"/>
            <w:tcMar>
              <w:left w:w="34" w:type="dxa"/>
              <w:right w:w="34" w:type="dxa"/>
            </w:tcMar>
          </w:tcPr>
          <w:p w:rsidR="008D41A3" w:rsidRDefault="008D41A3">
            <w:pPr>
              <w:spacing w:after="0" w:line="240" w:lineRule="auto"/>
              <w:jc w:val="both"/>
              <w:rPr>
                <w:sz w:val="24"/>
                <w:szCs w:val="24"/>
              </w:rPr>
            </w:pPr>
          </w:p>
          <w:p w:rsidR="008D41A3" w:rsidRDefault="00B92971">
            <w:pPr>
              <w:spacing w:after="0" w:line="240" w:lineRule="auto"/>
              <w:jc w:val="both"/>
              <w:rPr>
                <w:sz w:val="24"/>
                <w:szCs w:val="24"/>
              </w:rPr>
            </w:pPr>
            <w:r>
              <w:rPr>
                <w:rFonts w:ascii="Times New Roman" w:hAnsi="Times New Roman" w:cs="Times New Roman"/>
                <w:color w:val="000000"/>
                <w:sz w:val="24"/>
                <w:szCs w:val="24"/>
              </w:rPr>
              <w:t>Дисциплина К.М.04.03 «Экономический анализ в статистических исследованиях»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41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Коды</w:t>
            </w:r>
          </w:p>
          <w:p w:rsidR="008D41A3" w:rsidRDefault="00B92971">
            <w:pPr>
              <w:spacing w:after="0" w:line="240" w:lineRule="auto"/>
              <w:jc w:val="center"/>
              <w:rPr>
                <w:sz w:val="24"/>
                <w:szCs w:val="24"/>
              </w:rPr>
            </w:pPr>
            <w:r>
              <w:rPr>
                <w:rFonts w:ascii="Times New Roman" w:hAnsi="Times New Roman" w:cs="Times New Roman"/>
                <w:color w:val="000000"/>
                <w:sz w:val="24"/>
                <w:szCs w:val="24"/>
              </w:rPr>
              <w:t>форми-</w:t>
            </w:r>
          </w:p>
          <w:p w:rsidR="008D41A3" w:rsidRDefault="00B92971">
            <w:pPr>
              <w:spacing w:after="0" w:line="240" w:lineRule="auto"/>
              <w:jc w:val="center"/>
              <w:rPr>
                <w:sz w:val="24"/>
                <w:szCs w:val="24"/>
              </w:rPr>
            </w:pPr>
            <w:r>
              <w:rPr>
                <w:rFonts w:ascii="Times New Roman" w:hAnsi="Times New Roman" w:cs="Times New Roman"/>
                <w:color w:val="000000"/>
                <w:sz w:val="24"/>
                <w:szCs w:val="24"/>
              </w:rPr>
              <w:t>руемых</w:t>
            </w:r>
          </w:p>
          <w:p w:rsidR="008D41A3" w:rsidRDefault="00B92971">
            <w:pPr>
              <w:spacing w:after="0" w:line="240" w:lineRule="auto"/>
              <w:jc w:val="center"/>
              <w:rPr>
                <w:sz w:val="24"/>
                <w:szCs w:val="24"/>
              </w:rPr>
            </w:pPr>
            <w:r>
              <w:rPr>
                <w:rFonts w:ascii="Times New Roman" w:hAnsi="Times New Roman" w:cs="Times New Roman"/>
                <w:color w:val="000000"/>
                <w:sz w:val="24"/>
                <w:szCs w:val="24"/>
              </w:rPr>
              <w:t>компе-</w:t>
            </w:r>
          </w:p>
          <w:p w:rsidR="008D41A3" w:rsidRDefault="00B92971">
            <w:pPr>
              <w:spacing w:after="0" w:line="240" w:lineRule="auto"/>
              <w:jc w:val="center"/>
              <w:rPr>
                <w:sz w:val="24"/>
                <w:szCs w:val="24"/>
              </w:rPr>
            </w:pPr>
            <w:r>
              <w:rPr>
                <w:rFonts w:ascii="Times New Roman" w:hAnsi="Times New Roman" w:cs="Times New Roman"/>
                <w:color w:val="000000"/>
                <w:sz w:val="24"/>
                <w:szCs w:val="24"/>
              </w:rPr>
              <w:t>тенций</w:t>
            </w:r>
          </w:p>
        </w:tc>
      </w:tr>
      <w:tr w:rsidR="008D41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8D41A3"/>
        </w:tc>
      </w:tr>
      <w:tr w:rsidR="008D41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8D41A3"/>
        </w:tc>
      </w:tr>
      <w:tr w:rsidR="008D41A3">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pPr>
            <w:r>
              <w:rPr>
                <w:rFonts w:ascii="Times New Roman" w:hAnsi="Times New Roman" w:cs="Times New Roman"/>
                <w:color w:val="000000"/>
              </w:rPr>
              <w:t>Экономическая статистика</w:t>
            </w:r>
          </w:p>
          <w:p w:rsidR="008D41A3" w:rsidRDefault="00B92971">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pPr>
            <w:r>
              <w:rPr>
                <w:rFonts w:ascii="Times New Roman" w:hAnsi="Times New Roman" w:cs="Times New Roman"/>
                <w:color w:val="000000"/>
              </w:rPr>
              <w:t>Бизнес-анализ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ПК-4</w:t>
            </w:r>
          </w:p>
        </w:tc>
      </w:tr>
      <w:tr w:rsidR="008D41A3">
        <w:trPr>
          <w:trHeight w:hRule="exact" w:val="138"/>
        </w:trPr>
        <w:tc>
          <w:tcPr>
            <w:tcW w:w="3970" w:type="dxa"/>
          </w:tcPr>
          <w:p w:rsidR="008D41A3" w:rsidRDefault="008D41A3"/>
        </w:tc>
        <w:tc>
          <w:tcPr>
            <w:tcW w:w="1702" w:type="dxa"/>
          </w:tcPr>
          <w:p w:rsidR="008D41A3" w:rsidRDefault="008D41A3"/>
        </w:tc>
        <w:tc>
          <w:tcPr>
            <w:tcW w:w="1702" w:type="dxa"/>
          </w:tcPr>
          <w:p w:rsidR="008D41A3" w:rsidRDefault="008D41A3"/>
        </w:tc>
        <w:tc>
          <w:tcPr>
            <w:tcW w:w="426" w:type="dxa"/>
          </w:tcPr>
          <w:p w:rsidR="008D41A3" w:rsidRDefault="008D41A3"/>
        </w:tc>
        <w:tc>
          <w:tcPr>
            <w:tcW w:w="710" w:type="dxa"/>
          </w:tcPr>
          <w:p w:rsidR="008D41A3" w:rsidRDefault="008D41A3"/>
        </w:tc>
        <w:tc>
          <w:tcPr>
            <w:tcW w:w="143" w:type="dxa"/>
          </w:tcPr>
          <w:p w:rsidR="008D41A3" w:rsidRDefault="008D41A3"/>
        </w:tc>
        <w:tc>
          <w:tcPr>
            <w:tcW w:w="993" w:type="dxa"/>
          </w:tcPr>
          <w:p w:rsidR="008D41A3" w:rsidRDefault="008D41A3"/>
        </w:tc>
      </w:tr>
      <w:tr w:rsidR="008D41A3">
        <w:trPr>
          <w:trHeight w:hRule="exact" w:val="1125"/>
        </w:trPr>
        <w:tc>
          <w:tcPr>
            <w:tcW w:w="9654" w:type="dxa"/>
            <w:gridSpan w:val="7"/>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41A3">
        <w:trPr>
          <w:trHeight w:hRule="exact" w:val="585"/>
        </w:trPr>
        <w:tc>
          <w:tcPr>
            <w:tcW w:w="9654" w:type="dxa"/>
            <w:gridSpan w:val="7"/>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8D41A3" w:rsidRDefault="00B92971">
            <w:pPr>
              <w:spacing w:after="0" w:line="240" w:lineRule="auto"/>
              <w:jc w:val="center"/>
              <w:rPr>
                <w:sz w:val="24"/>
                <w:szCs w:val="24"/>
              </w:rPr>
            </w:pPr>
            <w:r>
              <w:rPr>
                <w:rFonts w:ascii="Times New Roman" w:hAnsi="Times New Roman" w:cs="Times New Roman"/>
                <w:color w:val="000000"/>
                <w:sz w:val="24"/>
                <w:szCs w:val="24"/>
              </w:rPr>
              <w:t>Из них:</w:t>
            </w:r>
          </w:p>
        </w:tc>
      </w:tr>
      <w:tr w:rsidR="008D41A3">
        <w:trPr>
          <w:trHeight w:hRule="exact" w:val="138"/>
        </w:trPr>
        <w:tc>
          <w:tcPr>
            <w:tcW w:w="3970" w:type="dxa"/>
          </w:tcPr>
          <w:p w:rsidR="008D41A3" w:rsidRDefault="008D41A3"/>
        </w:tc>
        <w:tc>
          <w:tcPr>
            <w:tcW w:w="1702" w:type="dxa"/>
          </w:tcPr>
          <w:p w:rsidR="008D41A3" w:rsidRDefault="008D41A3"/>
        </w:tc>
        <w:tc>
          <w:tcPr>
            <w:tcW w:w="1702" w:type="dxa"/>
          </w:tcPr>
          <w:p w:rsidR="008D41A3" w:rsidRDefault="008D41A3"/>
        </w:tc>
        <w:tc>
          <w:tcPr>
            <w:tcW w:w="426" w:type="dxa"/>
          </w:tcPr>
          <w:p w:rsidR="008D41A3" w:rsidRDefault="008D41A3"/>
        </w:tc>
        <w:tc>
          <w:tcPr>
            <w:tcW w:w="710" w:type="dxa"/>
          </w:tcPr>
          <w:p w:rsidR="008D41A3" w:rsidRDefault="008D41A3"/>
        </w:tc>
        <w:tc>
          <w:tcPr>
            <w:tcW w:w="143" w:type="dxa"/>
          </w:tcPr>
          <w:p w:rsidR="008D41A3" w:rsidRDefault="008D41A3"/>
        </w:tc>
        <w:tc>
          <w:tcPr>
            <w:tcW w:w="993" w:type="dxa"/>
          </w:tcPr>
          <w:p w:rsidR="008D41A3" w:rsidRDefault="008D41A3"/>
        </w:tc>
      </w:tr>
      <w:tr w:rsidR="008D4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90</w:t>
            </w:r>
          </w:p>
        </w:tc>
      </w:tr>
      <w:tr w:rsidR="008D4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36</w:t>
            </w:r>
          </w:p>
        </w:tc>
      </w:tr>
      <w:tr w:rsidR="008D4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0</w:t>
            </w:r>
          </w:p>
        </w:tc>
      </w:tr>
      <w:tr w:rsidR="008D4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54</w:t>
            </w:r>
          </w:p>
        </w:tc>
      </w:tr>
      <w:tr w:rsidR="008D4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0</w:t>
            </w:r>
          </w:p>
        </w:tc>
      </w:tr>
      <w:tr w:rsidR="008D4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88</w:t>
            </w:r>
          </w:p>
        </w:tc>
      </w:tr>
      <w:tr w:rsidR="008D4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36</w:t>
            </w:r>
          </w:p>
        </w:tc>
      </w:tr>
      <w:tr w:rsidR="008D41A3">
        <w:trPr>
          <w:trHeight w:hRule="exact" w:val="416"/>
        </w:trPr>
        <w:tc>
          <w:tcPr>
            <w:tcW w:w="3970" w:type="dxa"/>
          </w:tcPr>
          <w:p w:rsidR="008D41A3" w:rsidRDefault="008D41A3"/>
        </w:tc>
        <w:tc>
          <w:tcPr>
            <w:tcW w:w="1702" w:type="dxa"/>
          </w:tcPr>
          <w:p w:rsidR="008D41A3" w:rsidRDefault="008D41A3"/>
        </w:tc>
        <w:tc>
          <w:tcPr>
            <w:tcW w:w="1702" w:type="dxa"/>
          </w:tcPr>
          <w:p w:rsidR="008D41A3" w:rsidRDefault="008D41A3"/>
        </w:tc>
        <w:tc>
          <w:tcPr>
            <w:tcW w:w="426" w:type="dxa"/>
          </w:tcPr>
          <w:p w:rsidR="008D41A3" w:rsidRDefault="008D41A3"/>
        </w:tc>
        <w:tc>
          <w:tcPr>
            <w:tcW w:w="710" w:type="dxa"/>
          </w:tcPr>
          <w:p w:rsidR="008D41A3" w:rsidRDefault="008D41A3"/>
        </w:tc>
        <w:tc>
          <w:tcPr>
            <w:tcW w:w="143" w:type="dxa"/>
          </w:tcPr>
          <w:p w:rsidR="008D41A3" w:rsidRDefault="008D41A3"/>
        </w:tc>
        <w:tc>
          <w:tcPr>
            <w:tcW w:w="993" w:type="dxa"/>
          </w:tcPr>
          <w:p w:rsidR="008D41A3" w:rsidRDefault="008D41A3"/>
        </w:tc>
      </w:tr>
      <w:tr w:rsidR="008D4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экзамены 8</w:t>
            </w:r>
          </w:p>
        </w:tc>
      </w:tr>
      <w:tr w:rsidR="008D41A3">
        <w:trPr>
          <w:trHeight w:hRule="exact" w:val="277"/>
        </w:trPr>
        <w:tc>
          <w:tcPr>
            <w:tcW w:w="3970" w:type="dxa"/>
          </w:tcPr>
          <w:p w:rsidR="008D41A3" w:rsidRDefault="008D41A3"/>
        </w:tc>
        <w:tc>
          <w:tcPr>
            <w:tcW w:w="1702" w:type="dxa"/>
          </w:tcPr>
          <w:p w:rsidR="008D41A3" w:rsidRDefault="008D41A3"/>
        </w:tc>
        <w:tc>
          <w:tcPr>
            <w:tcW w:w="1702" w:type="dxa"/>
          </w:tcPr>
          <w:p w:rsidR="008D41A3" w:rsidRDefault="008D41A3"/>
        </w:tc>
        <w:tc>
          <w:tcPr>
            <w:tcW w:w="426" w:type="dxa"/>
          </w:tcPr>
          <w:p w:rsidR="008D41A3" w:rsidRDefault="008D41A3"/>
        </w:tc>
        <w:tc>
          <w:tcPr>
            <w:tcW w:w="710" w:type="dxa"/>
          </w:tcPr>
          <w:p w:rsidR="008D41A3" w:rsidRDefault="008D41A3"/>
        </w:tc>
        <w:tc>
          <w:tcPr>
            <w:tcW w:w="143" w:type="dxa"/>
          </w:tcPr>
          <w:p w:rsidR="008D41A3" w:rsidRDefault="008D41A3"/>
        </w:tc>
        <w:tc>
          <w:tcPr>
            <w:tcW w:w="993" w:type="dxa"/>
          </w:tcPr>
          <w:p w:rsidR="008D41A3" w:rsidRDefault="008D41A3"/>
        </w:tc>
      </w:tr>
      <w:tr w:rsidR="008D41A3">
        <w:trPr>
          <w:trHeight w:hRule="exact" w:val="1666"/>
        </w:trPr>
        <w:tc>
          <w:tcPr>
            <w:tcW w:w="9654" w:type="dxa"/>
            <w:gridSpan w:val="7"/>
            <w:shd w:val="clear" w:color="000000" w:fill="FFFFFF"/>
            <w:tcMar>
              <w:left w:w="34" w:type="dxa"/>
              <w:right w:w="34" w:type="dxa"/>
            </w:tcMar>
          </w:tcPr>
          <w:p w:rsidR="008D41A3" w:rsidRDefault="008D41A3">
            <w:pPr>
              <w:spacing w:after="0" w:line="240" w:lineRule="auto"/>
              <w:jc w:val="center"/>
              <w:rPr>
                <w:sz w:val="24"/>
                <w:szCs w:val="24"/>
              </w:rPr>
            </w:pPr>
          </w:p>
          <w:p w:rsidR="008D41A3" w:rsidRDefault="00B929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41A3" w:rsidRDefault="008D41A3">
            <w:pPr>
              <w:spacing w:after="0" w:line="240" w:lineRule="auto"/>
              <w:jc w:val="center"/>
              <w:rPr>
                <w:sz w:val="24"/>
                <w:szCs w:val="24"/>
              </w:rPr>
            </w:pPr>
          </w:p>
          <w:p w:rsidR="008D41A3" w:rsidRDefault="00B929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41A3">
        <w:trPr>
          <w:trHeight w:hRule="exact" w:val="416"/>
        </w:trPr>
        <w:tc>
          <w:tcPr>
            <w:tcW w:w="3970" w:type="dxa"/>
          </w:tcPr>
          <w:p w:rsidR="008D41A3" w:rsidRDefault="008D41A3"/>
        </w:tc>
        <w:tc>
          <w:tcPr>
            <w:tcW w:w="1702" w:type="dxa"/>
          </w:tcPr>
          <w:p w:rsidR="008D41A3" w:rsidRDefault="008D41A3"/>
        </w:tc>
        <w:tc>
          <w:tcPr>
            <w:tcW w:w="1702" w:type="dxa"/>
          </w:tcPr>
          <w:p w:rsidR="008D41A3" w:rsidRDefault="008D41A3"/>
        </w:tc>
        <w:tc>
          <w:tcPr>
            <w:tcW w:w="426" w:type="dxa"/>
          </w:tcPr>
          <w:p w:rsidR="008D41A3" w:rsidRDefault="008D41A3"/>
        </w:tc>
        <w:tc>
          <w:tcPr>
            <w:tcW w:w="710" w:type="dxa"/>
          </w:tcPr>
          <w:p w:rsidR="008D41A3" w:rsidRDefault="008D41A3"/>
        </w:tc>
        <w:tc>
          <w:tcPr>
            <w:tcW w:w="143" w:type="dxa"/>
          </w:tcPr>
          <w:p w:rsidR="008D41A3" w:rsidRDefault="008D41A3"/>
        </w:tc>
        <w:tc>
          <w:tcPr>
            <w:tcW w:w="993" w:type="dxa"/>
          </w:tcPr>
          <w:p w:rsidR="008D41A3" w:rsidRDefault="008D41A3"/>
        </w:tc>
      </w:tr>
      <w:tr w:rsidR="008D4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A3" w:rsidRDefault="00B92971">
            <w:pPr>
              <w:spacing w:after="0" w:line="240" w:lineRule="auto"/>
              <w:jc w:val="center"/>
              <w:rPr>
                <w:sz w:val="24"/>
                <w:szCs w:val="24"/>
              </w:rPr>
            </w:pPr>
            <w:r>
              <w:rPr>
                <w:rFonts w:ascii="Times New Roman" w:hAnsi="Times New Roman" w:cs="Times New Roman"/>
                <w:color w:val="000000"/>
                <w:sz w:val="24"/>
                <w:szCs w:val="24"/>
              </w:rPr>
              <w:t>Часов</w:t>
            </w:r>
          </w:p>
        </w:tc>
      </w:tr>
      <w:tr w:rsidR="008D41A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1A3" w:rsidRDefault="008D41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1A3" w:rsidRDefault="008D41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1A3" w:rsidRDefault="008D41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1A3" w:rsidRDefault="008D41A3"/>
        </w:tc>
      </w:tr>
      <w:tr w:rsidR="008D41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r>
      <w:tr w:rsidR="008D41A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10</w:t>
            </w:r>
          </w:p>
        </w:tc>
      </w:tr>
      <w:tr w:rsidR="008D41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r>
      <w:tr w:rsidR="008D41A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10</w:t>
            </w:r>
          </w:p>
        </w:tc>
      </w:tr>
      <w:tr w:rsidR="008D41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12</w:t>
            </w:r>
          </w:p>
        </w:tc>
      </w:tr>
      <w:tr w:rsidR="008D41A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14</w:t>
            </w:r>
          </w:p>
        </w:tc>
      </w:tr>
      <w:tr w:rsidR="008D41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14</w:t>
            </w:r>
          </w:p>
        </w:tc>
      </w:tr>
      <w:tr w:rsidR="008D41A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14</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41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lastRenderedPageBreak/>
              <w:t>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22</w:t>
            </w:r>
          </w:p>
        </w:tc>
      </w:tr>
      <w:tr w:rsidR="008D41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22</w:t>
            </w:r>
          </w:p>
        </w:tc>
      </w:tr>
      <w:tr w:rsidR="008D41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22</w:t>
            </w:r>
          </w:p>
        </w:tc>
      </w:tr>
      <w:tr w:rsidR="008D41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22</w:t>
            </w:r>
          </w:p>
        </w:tc>
      </w:tr>
      <w:tr w:rsidR="008D41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8D41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36</w:t>
            </w:r>
          </w:p>
        </w:tc>
      </w:tr>
      <w:tr w:rsidR="008D41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8D41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2</w:t>
            </w:r>
          </w:p>
        </w:tc>
      </w:tr>
      <w:tr w:rsidR="008D41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8D41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8D41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color w:val="000000"/>
                <w:sz w:val="24"/>
                <w:szCs w:val="24"/>
              </w:rPr>
              <w:t>216</w:t>
            </w:r>
          </w:p>
        </w:tc>
      </w:tr>
      <w:tr w:rsidR="008D41A3">
        <w:trPr>
          <w:trHeight w:hRule="exact" w:val="11623"/>
        </w:trPr>
        <w:tc>
          <w:tcPr>
            <w:tcW w:w="9654" w:type="dxa"/>
            <w:gridSpan w:val="4"/>
            <w:shd w:val="clear" w:color="000000" w:fill="FFFFFF"/>
            <w:tcMar>
              <w:left w:w="34" w:type="dxa"/>
              <w:right w:w="34" w:type="dxa"/>
            </w:tcMar>
          </w:tcPr>
          <w:p w:rsidR="008D41A3" w:rsidRDefault="008D41A3">
            <w:pPr>
              <w:spacing w:after="0" w:line="240" w:lineRule="auto"/>
              <w:jc w:val="both"/>
              <w:rPr>
                <w:sz w:val="20"/>
                <w:szCs w:val="20"/>
              </w:rPr>
            </w:pPr>
          </w:p>
          <w:p w:rsidR="008D41A3" w:rsidRDefault="00B92971">
            <w:pPr>
              <w:spacing w:after="0" w:line="240" w:lineRule="auto"/>
              <w:jc w:val="both"/>
              <w:rPr>
                <w:sz w:val="20"/>
                <w:szCs w:val="20"/>
              </w:rPr>
            </w:pPr>
            <w:r>
              <w:rPr>
                <w:rFonts w:ascii="Times New Roman" w:hAnsi="Times New Roman" w:cs="Times New Roman"/>
                <w:color w:val="000000"/>
                <w:sz w:val="20"/>
                <w:szCs w:val="20"/>
              </w:rPr>
              <w:t>* Примечания:</w:t>
            </w:r>
          </w:p>
          <w:p w:rsidR="008D41A3" w:rsidRDefault="00B929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41A3" w:rsidRDefault="00B929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41A3" w:rsidRDefault="00B929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41A3" w:rsidRDefault="00B929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41A3" w:rsidRDefault="00B929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41A3" w:rsidRDefault="00B929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A3">
        <w:trPr>
          <w:trHeight w:hRule="exact" w:val="6325"/>
        </w:trPr>
        <w:tc>
          <w:tcPr>
            <w:tcW w:w="9654" w:type="dxa"/>
            <w:shd w:val="clear" w:color="000000" w:fill="FFFFFF"/>
            <w:tcMar>
              <w:left w:w="34" w:type="dxa"/>
              <w:right w:w="34" w:type="dxa"/>
            </w:tcMar>
          </w:tcPr>
          <w:p w:rsidR="008D41A3" w:rsidRDefault="00B92971">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41A3" w:rsidRDefault="00B929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41A3" w:rsidRDefault="00B929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41A3">
        <w:trPr>
          <w:trHeight w:hRule="exact" w:val="585"/>
        </w:trPr>
        <w:tc>
          <w:tcPr>
            <w:tcW w:w="9654" w:type="dxa"/>
            <w:shd w:val="clear" w:color="000000" w:fill="FFFFFF"/>
            <w:tcMar>
              <w:left w:w="34" w:type="dxa"/>
              <w:right w:w="34" w:type="dxa"/>
            </w:tcMar>
          </w:tcPr>
          <w:p w:rsidR="008D41A3" w:rsidRDefault="008D41A3">
            <w:pPr>
              <w:spacing w:after="0" w:line="240" w:lineRule="auto"/>
              <w:rPr>
                <w:sz w:val="24"/>
                <w:szCs w:val="24"/>
              </w:rPr>
            </w:pPr>
          </w:p>
          <w:p w:rsidR="008D41A3" w:rsidRDefault="00B929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41A3">
        <w:trPr>
          <w:trHeight w:hRule="exact" w:val="277"/>
        </w:trPr>
        <w:tc>
          <w:tcPr>
            <w:tcW w:w="9654" w:type="dxa"/>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41A3">
        <w:trPr>
          <w:trHeight w:hRule="exact" w:val="26"/>
        </w:trPr>
        <w:tc>
          <w:tcPr>
            <w:tcW w:w="9654" w:type="dxa"/>
            <w:vMerge w:val="restart"/>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Предметная область аналитических исследований в статистике</w:t>
            </w:r>
          </w:p>
        </w:tc>
      </w:tr>
      <w:tr w:rsidR="008D41A3">
        <w:trPr>
          <w:trHeight w:hRule="exact" w:val="277"/>
        </w:trPr>
        <w:tc>
          <w:tcPr>
            <w:tcW w:w="9654" w:type="dxa"/>
            <w:vMerge/>
            <w:shd w:val="clear" w:color="000000" w:fill="FFFFFF"/>
            <w:tcMar>
              <w:left w:w="34" w:type="dxa"/>
              <w:right w:w="34" w:type="dxa"/>
            </w:tcMar>
          </w:tcPr>
          <w:p w:rsidR="008D41A3" w:rsidRDefault="008D41A3"/>
        </w:tc>
      </w:tr>
      <w:tr w:rsidR="008D41A3">
        <w:trPr>
          <w:trHeight w:hRule="exact" w:val="2448"/>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Экономическая политика, хозяйственная практика как компоненты предметной области аналитических исследований. Целевая сфера анализа. Возникновение и развитие аналитических исследований в статистике. Аналитический подход и аналитическое мышление. Анализ, прогноз, синтез  как  основные  направления  экономических исследований в статистике. Экономическая политика (принятие и реализация экономических решений) и хозяйственная практика как основные подсистемы экономики. Особенности взаимосвязей и взаимовлияния этих подсистем. Различие в аналитических исследования этих подсистем. Цели аналитических исследований и их связи с прогнозированием и проектированием.</w:t>
            </w:r>
          </w:p>
        </w:tc>
      </w:tr>
      <w:tr w:rsidR="008D41A3">
        <w:trPr>
          <w:trHeight w:hRule="exact" w:val="585"/>
        </w:trPr>
        <w:tc>
          <w:tcPr>
            <w:tcW w:w="9654" w:type="dxa"/>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Моделирование как универсальный метод количественного и качественного аналитического исследования.</w:t>
            </w:r>
          </w:p>
        </w:tc>
      </w:tr>
      <w:tr w:rsidR="008D41A3">
        <w:trPr>
          <w:trHeight w:hRule="exact" w:val="2448"/>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Экономико-математическая  модель,  экономико-статистическая модель, системно- экономическая модель и их применение в аналитических исследованиях</w:t>
            </w:r>
          </w:p>
          <w:p w:rsidR="008D41A3" w:rsidRDefault="00B92971">
            <w:pPr>
              <w:spacing w:after="0" w:line="240" w:lineRule="auto"/>
              <w:jc w:val="both"/>
              <w:rPr>
                <w:sz w:val="24"/>
                <w:szCs w:val="24"/>
              </w:rPr>
            </w:pPr>
            <w:r>
              <w:rPr>
                <w:rFonts w:ascii="Times New Roman" w:hAnsi="Times New Roman" w:cs="Times New Roman"/>
                <w:color w:val="000000"/>
                <w:sz w:val="24"/>
                <w:szCs w:val="24"/>
              </w:rPr>
              <w:t>Что такое модель и для чего она нужна? Аналитическая цепочка: образ – осмысление – вербальное описание – модель – знание. Методы активизации  интуиции  и  опыта исследователя.  Общая  схема взаимодействия компонентов моделирования: предмет, цель, аппарат, субъект, модель. Процессы сбора информации, идентификации компонент модели и интерпретации результатов. Особенности и возможности применения экономико-математических,  экономико-статистических, системно-экономических  и других  моделей  в  аналитических исследованиях.</w:t>
            </w:r>
          </w:p>
        </w:tc>
      </w:tr>
      <w:tr w:rsidR="008D41A3">
        <w:trPr>
          <w:trHeight w:hRule="exact" w:val="304"/>
        </w:trPr>
        <w:tc>
          <w:tcPr>
            <w:tcW w:w="9654" w:type="dxa"/>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Методы  извлечения,  сбора  и  сопоставления экономической информации</w:t>
            </w:r>
          </w:p>
        </w:tc>
      </w:tr>
      <w:tr w:rsidR="008D41A3">
        <w:trPr>
          <w:trHeight w:hRule="exact" w:val="2111"/>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Статистика, наблюдение, обследование, опрос. Экономическое источниковедение. Анализ влияния факторов на результативные показатели Данные, информация, знания как основные виды информационного обеспечения аналитических исследований в экономике. Особенности знаний как ресурса и как результата аналитических исследований. Экономическое источниковедение как наука и методология извлечения, сбора и анализа экономической информации. Понятие о законах движения информации в ходе аналитических исследований экономических проблем и ситуаций.</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41A3">
        <w:trPr>
          <w:trHeight w:hRule="exact" w:val="555"/>
        </w:trPr>
        <w:tc>
          <w:tcPr>
            <w:tcW w:w="9654" w:type="dxa"/>
            <w:gridSpan w:val="2"/>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lastRenderedPageBreak/>
              <w:t>Точность, определенность и достоверность аналитической информации в экономике. Факторы,  условия, результаты экономической деятельности и их анализ.</w:t>
            </w:r>
          </w:p>
        </w:tc>
      </w:tr>
      <w:tr w:rsidR="008D41A3">
        <w:trPr>
          <w:trHeight w:hRule="exact" w:val="585"/>
        </w:trPr>
        <w:tc>
          <w:tcPr>
            <w:tcW w:w="9654" w:type="dxa"/>
            <w:gridSpan w:val="2"/>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Экспертные оценки в аналитических исследованиях. Агрегирование предпочтений. Метод анализа иерархий</w:t>
            </w:r>
          </w:p>
        </w:tc>
      </w:tr>
      <w:tr w:rsidR="008D41A3">
        <w:trPr>
          <w:trHeight w:hRule="exact" w:val="285"/>
        </w:trPr>
        <w:tc>
          <w:tcPr>
            <w:tcW w:w="9654" w:type="dxa"/>
            <w:gridSpan w:val="2"/>
            <w:shd w:val="clear" w:color="000000" w:fill="FFFFFF"/>
            <w:tcMar>
              <w:left w:w="34" w:type="dxa"/>
              <w:right w:w="34" w:type="dxa"/>
            </w:tcMar>
          </w:tcPr>
          <w:p w:rsidR="008D41A3" w:rsidRDefault="008D41A3">
            <w:pPr>
              <w:spacing w:after="0" w:line="240" w:lineRule="auto"/>
              <w:jc w:val="both"/>
              <w:rPr>
                <w:sz w:val="24"/>
                <w:szCs w:val="24"/>
              </w:rPr>
            </w:pPr>
          </w:p>
        </w:tc>
      </w:tr>
      <w:tr w:rsidR="008D41A3">
        <w:trPr>
          <w:trHeight w:hRule="exact" w:val="277"/>
        </w:trPr>
        <w:tc>
          <w:tcPr>
            <w:tcW w:w="9654" w:type="dxa"/>
            <w:gridSpan w:val="2"/>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41A3">
        <w:trPr>
          <w:trHeight w:hRule="exact" w:val="14"/>
        </w:trPr>
        <w:tc>
          <w:tcPr>
            <w:tcW w:w="285" w:type="dxa"/>
          </w:tcPr>
          <w:p w:rsidR="008D41A3" w:rsidRDefault="008D41A3"/>
        </w:tc>
        <w:tc>
          <w:tcPr>
            <w:tcW w:w="9356" w:type="dxa"/>
          </w:tcPr>
          <w:p w:rsidR="008D41A3" w:rsidRDefault="008D41A3"/>
        </w:tc>
      </w:tr>
      <w:tr w:rsidR="008D41A3">
        <w:trPr>
          <w:trHeight w:hRule="exact" w:val="304"/>
        </w:trPr>
        <w:tc>
          <w:tcPr>
            <w:tcW w:w="9654" w:type="dxa"/>
            <w:gridSpan w:val="2"/>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Предметная область аналитических исследований в статистике</w:t>
            </w:r>
          </w:p>
        </w:tc>
      </w:tr>
      <w:tr w:rsidR="008D41A3">
        <w:trPr>
          <w:trHeight w:hRule="exact" w:val="285"/>
        </w:trPr>
        <w:tc>
          <w:tcPr>
            <w:tcW w:w="9654" w:type="dxa"/>
            <w:gridSpan w:val="2"/>
            <w:shd w:val="clear" w:color="000000" w:fill="FFFFFF"/>
            <w:tcMar>
              <w:left w:w="34" w:type="dxa"/>
              <w:right w:w="34" w:type="dxa"/>
            </w:tcMar>
          </w:tcPr>
          <w:p w:rsidR="008D41A3" w:rsidRDefault="008D41A3">
            <w:pPr>
              <w:spacing w:after="0" w:line="240" w:lineRule="auto"/>
              <w:jc w:val="both"/>
              <w:rPr>
                <w:sz w:val="24"/>
                <w:szCs w:val="24"/>
              </w:rPr>
            </w:pPr>
          </w:p>
        </w:tc>
      </w:tr>
      <w:tr w:rsidR="008D41A3">
        <w:trPr>
          <w:trHeight w:hRule="exact" w:val="14"/>
        </w:trPr>
        <w:tc>
          <w:tcPr>
            <w:tcW w:w="285" w:type="dxa"/>
          </w:tcPr>
          <w:p w:rsidR="008D41A3" w:rsidRDefault="008D41A3"/>
        </w:tc>
        <w:tc>
          <w:tcPr>
            <w:tcW w:w="9356" w:type="dxa"/>
          </w:tcPr>
          <w:p w:rsidR="008D41A3" w:rsidRDefault="008D41A3"/>
        </w:tc>
      </w:tr>
      <w:tr w:rsidR="008D41A3">
        <w:trPr>
          <w:trHeight w:hRule="exact" w:val="585"/>
        </w:trPr>
        <w:tc>
          <w:tcPr>
            <w:tcW w:w="9654" w:type="dxa"/>
            <w:gridSpan w:val="2"/>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Моделирование как универсальный метод количественного и качественного аналитического исследования.</w:t>
            </w:r>
          </w:p>
        </w:tc>
      </w:tr>
      <w:tr w:rsidR="008D41A3">
        <w:trPr>
          <w:trHeight w:hRule="exact" w:val="285"/>
        </w:trPr>
        <w:tc>
          <w:tcPr>
            <w:tcW w:w="9654" w:type="dxa"/>
            <w:gridSpan w:val="2"/>
            <w:shd w:val="clear" w:color="000000" w:fill="FFFFFF"/>
            <w:tcMar>
              <w:left w:w="34" w:type="dxa"/>
              <w:right w:w="34" w:type="dxa"/>
            </w:tcMar>
          </w:tcPr>
          <w:p w:rsidR="008D41A3" w:rsidRDefault="008D41A3">
            <w:pPr>
              <w:spacing w:after="0" w:line="240" w:lineRule="auto"/>
              <w:jc w:val="both"/>
              <w:rPr>
                <w:sz w:val="24"/>
                <w:szCs w:val="24"/>
              </w:rPr>
            </w:pPr>
          </w:p>
        </w:tc>
      </w:tr>
      <w:tr w:rsidR="008D41A3">
        <w:trPr>
          <w:trHeight w:hRule="exact" w:val="14"/>
        </w:trPr>
        <w:tc>
          <w:tcPr>
            <w:tcW w:w="285" w:type="dxa"/>
          </w:tcPr>
          <w:p w:rsidR="008D41A3" w:rsidRDefault="008D41A3"/>
        </w:tc>
        <w:tc>
          <w:tcPr>
            <w:tcW w:w="9356" w:type="dxa"/>
          </w:tcPr>
          <w:p w:rsidR="008D41A3" w:rsidRDefault="008D41A3"/>
        </w:tc>
      </w:tr>
      <w:tr w:rsidR="008D41A3">
        <w:trPr>
          <w:trHeight w:hRule="exact" w:val="304"/>
        </w:trPr>
        <w:tc>
          <w:tcPr>
            <w:tcW w:w="9654" w:type="dxa"/>
            <w:gridSpan w:val="2"/>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Методы  извлечения,  сбора  и  сопоставления экономической информации</w:t>
            </w:r>
          </w:p>
        </w:tc>
      </w:tr>
      <w:tr w:rsidR="008D41A3">
        <w:trPr>
          <w:trHeight w:hRule="exact" w:val="285"/>
        </w:trPr>
        <w:tc>
          <w:tcPr>
            <w:tcW w:w="9654" w:type="dxa"/>
            <w:gridSpan w:val="2"/>
            <w:shd w:val="clear" w:color="000000" w:fill="FFFFFF"/>
            <w:tcMar>
              <w:left w:w="34" w:type="dxa"/>
              <w:right w:w="34" w:type="dxa"/>
            </w:tcMar>
          </w:tcPr>
          <w:p w:rsidR="008D41A3" w:rsidRDefault="008D41A3">
            <w:pPr>
              <w:spacing w:after="0" w:line="240" w:lineRule="auto"/>
              <w:jc w:val="both"/>
              <w:rPr>
                <w:sz w:val="24"/>
                <w:szCs w:val="24"/>
              </w:rPr>
            </w:pPr>
          </w:p>
        </w:tc>
      </w:tr>
      <w:tr w:rsidR="008D41A3">
        <w:trPr>
          <w:trHeight w:hRule="exact" w:val="14"/>
        </w:trPr>
        <w:tc>
          <w:tcPr>
            <w:tcW w:w="285" w:type="dxa"/>
          </w:tcPr>
          <w:p w:rsidR="008D41A3" w:rsidRDefault="008D41A3"/>
        </w:tc>
        <w:tc>
          <w:tcPr>
            <w:tcW w:w="9356" w:type="dxa"/>
          </w:tcPr>
          <w:p w:rsidR="008D41A3" w:rsidRDefault="008D41A3"/>
        </w:tc>
      </w:tr>
      <w:tr w:rsidR="008D41A3">
        <w:trPr>
          <w:trHeight w:hRule="exact" w:val="585"/>
        </w:trPr>
        <w:tc>
          <w:tcPr>
            <w:tcW w:w="9654" w:type="dxa"/>
            <w:gridSpan w:val="2"/>
            <w:shd w:val="clear" w:color="000000" w:fill="FFFFFF"/>
            <w:tcMar>
              <w:left w:w="34" w:type="dxa"/>
              <w:right w:w="34" w:type="dxa"/>
            </w:tcMar>
          </w:tcPr>
          <w:p w:rsidR="008D41A3" w:rsidRDefault="00B92971">
            <w:pPr>
              <w:spacing w:after="0" w:line="240" w:lineRule="auto"/>
              <w:jc w:val="center"/>
              <w:rPr>
                <w:sz w:val="24"/>
                <w:szCs w:val="24"/>
              </w:rPr>
            </w:pPr>
            <w:r>
              <w:rPr>
                <w:rFonts w:ascii="Times New Roman" w:hAnsi="Times New Roman" w:cs="Times New Roman"/>
                <w:b/>
                <w:color w:val="000000"/>
                <w:sz w:val="24"/>
                <w:szCs w:val="24"/>
              </w:rPr>
              <w:t>Экспертные оценки в аналитических исследованиях. Агрегирование предпочтений. Метод анализа иерархий</w:t>
            </w:r>
          </w:p>
        </w:tc>
      </w:tr>
      <w:tr w:rsidR="008D41A3">
        <w:trPr>
          <w:trHeight w:hRule="exact" w:val="285"/>
        </w:trPr>
        <w:tc>
          <w:tcPr>
            <w:tcW w:w="9654" w:type="dxa"/>
            <w:gridSpan w:val="2"/>
            <w:shd w:val="clear" w:color="000000" w:fill="FFFFFF"/>
            <w:tcMar>
              <w:left w:w="34" w:type="dxa"/>
              <w:right w:w="34" w:type="dxa"/>
            </w:tcMar>
          </w:tcPr>
          <w:p w:rsidR="008D41A3" w:rsidRDefault="008D41A3">
            <w:pPr>
              <w:spacing w:after="0" w:line="240" w:lineRule="auto"/>
              <w:jc w:val="both"/>
              <w:rPr>
                <w:sz w:val="24"/>
                <w:szCs w:val="24"/>
              </w:rPr>
            </w:pPr>
          </w:p>
        </w:tc>
      </w:tr>
      <w:tr w:rsidR="008D41A3">
        <w:trPr>
          <w:trHeight w:hRule="exact" w:val="855"/>
        </w:trPr>
        <w:tc>
          <w:tcPr>
            <w:tcW w:w="9654" w:type="dxa"/>
            <w:gridSpan w:val="2"/>
            <w:shd w:val="clear" w:color="000000" w:fill="FFFFFF"/>
            <w:tcMar>
              <w:left w:w="34" w:type="dxa"/>
              <w:right w:w="34" w:type="dxa"/>
            </w:tcMar>
          </w:tcPr>
          <w:p w:rsidR="008D41A3" w:rsidRDefault="008D41A3">
            <w:pPr>
              <w:spacing w:after="0" w:line="240" w:lineRule="auto"/>
              <w:rPr>
                <w:sz w:val="24"/>
                <w:szCs w:val="24"/>
              </w:rPr>
            </w:pPr>
          </w:p>
          <w:p w:rsidR="008D41A3" w:rsidRDefault="00B929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41A3">
        <w:trPr>
          <w:trHeight w:hRule="exact" w:val="4912"/>
        </w:trPr>
        <w:tc>
          <w:tcPr>
            <w:tcW w:w="9654" w:type="dxa"/>
            <w:gridSpan w:val="2"/>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в статистических исследованиях» / Касюк Е.А.. – Омск: Изд-во Омской гуманитарной академии, 0.</w:t>
            </w:r>
          </w:p>
          <w:p w:rsidR="008D41A3" w:rsidRDefault="00B929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41A3" w:rsidRDefault="00B929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41A3" w:rsidRDefault="00B929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41A3">
        <w:trPr>
          <w:trHeight w:hRule="exact" w:val="138"/>
        </w:trPr>
        <w:tc>
          <w:tcPr>
            <w:tcW w:w="285" w:type="dxa"/>
          </w:tcPr>
          <w:p w:rsidR="008D41A3" w:rsidRDefault="008D41A3"/>
        </w:tc>
        <w:tc>
          <w:tcPr>
            <w:tcW w:w="9356" w:type="dxa"/>
          </w:tcPr>
          <w:p w:rsidR="008D41A3" w:rsidRDefault="008D41A3"/>
        </w:tc>
      </w:tr>
      <w:tr w:rsidR="008D41A3">
        <w:trPr>
          <w:trHeight w:hRule="exact" w:val="855"/>
        </w:trPr>
        <w:tc>
          <w:tcPr>
            <w:tcW w:w="9654" w:type="dxa"/>
            <w:gridSpan w:val="2"/>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41A3" w:rsidRDefault="00B92971">
            <w:pPr>
              <w:spacing w:after="0" w:line="240" w:lineRule="auto"/>
              <w:rPr>
                <w:sz w:val="24"/>
                <w:szCs w:val="24"/>
              </w:rPr>
            </w:pPr>
            <w:r>
              <w:rPr>
                <w:rFonts w:ascii="Times New Roman" w:hAnsi="Times New Roman" w:cs="Times New Roman"/>
                <w:b/>
                <w:color w:val="000000"/>
                <w:sz w:val="24"/>
                <w:szCs w:val="24"/>
              </w:rPr>
              <w:t>Основная:</w:t>
            </w:r>
          </w:p>
        </w:tc>
      </w:tr>
      <w:tr w:rsidR="008D41A3">
        <w:trPr>
          <w:trHeight w:hRule="exact" w:val="1637"/>
        </w:trPr>
        <w:tc>
          <w:tcPr>
            <w:tcW w:w="9654" w:type="dxa"/>
            <w:gridSpan w:val="2"/>
            <w:shd w:val="clear" w:color="000000" w:fill="FFFFFF"/>
            <w:tcMar>
              <w:left w:w="34" w:type="dxa"/>
              <w:right w:w="34" w:type="dxa"/>
            </w:tcMar>
          </w:tcPr>
          <w:p w:rsidR="008D41A3" w:rsidRDefault="00B929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446D">
                <w:rPr>
                  <w:rStyle w:val="a3"/>
                </w:rPr>
                <w:t>https://urait.ru/bcode/473100</w:t>
              </w:r>
            </w:hyperlink>
            <w:r>
              <w:t xml:space="preserve"> </w:t>
            </w:r>
          </w:p>
        </w:tc>
      </w:tr>
      <w:tr w:rsidR="008D41A3">
        <w:trPr>
          <w:trHeight w:hRule="exact" w:val="1637"/>
        </w:trPr>
        <w:tc>
          <w:tcPr>
            <w:tcW w:w="9654" w:type="dxa"/>
            <w:gridSpan w:val="2"/>
            <w:shd w:val="clear" w:color="000000" w:fill="FFFFFF"/>
            <w:tcMar>
              <w:left w:w="34" w:type="dxa"/>
              <w:right w:w="34" w:type="dxa"/>
            </w:tcMar>
          </w:tcPr>
          <w:p w:rsidR="008D41A3" w:rsidRDefault="00B929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446D">
                <w:rPr>
                  <w:rStyle w:val="a3"/>
                </w:rPr>
                <w:t>https://urait.ru/bcode/473099</w:t>
              </w:r>
            </w:hyperlink>
            <w:r>
              <w:t xml:space="preserve"> </w:t>
            </w:r>
          </w:p>
        </w:tc>
      </w:tr>
      <w:tr w:rsidR="008D41A3">
        <w:trPr>
          <w:trHeight w:hRule="exact" w:val="277"/>
        </w:trPr>
        <w:tc>
          <w:tcPr>
            <w:tcW w:w="285" w:type="dxa"/>
          </w:tcPr>
          <w:p w:rsidR="008D41A3" w:rsidRDefault="008D41A3"/>
        </w:tc>
        <w:tc>
          <w:tcPr>
            <w:tcW w:w="9370"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i/>
                <w:color w:val="000000"/>
                <w:sz w:val="24"/>
                <w:szCs w:val="24"/>
              </w:rPr>
              <w:t>Дополнительная:</w:t>
            </w:r>
          </w:p>
        </w:tc>
      </w:tr>
      <w:tr w:rsidR="008D41A3">
        <w:trPr>
          <w:trHeight w:hRule="exact" w:val="26"/>
        </w:trPr>
        <w:tc>
          <w:tcPr>
            <w:tcW w:w="9654" w:type="dxa"/>
            <w:gridSpan w:val="2"/>
            <w:vMerge w:val="restart"/>
            <w:shd w:val="clear" w:color="000000" w:fill="FFFFFF"/>
            <w:tcMar>
              <w:left w:w="34" w:type="dxa"/>
              <w:right w:w="34" w:type="dxa"/>
            </w:tcMar>
          </w:tcPr>
          <w:p w:rsidR="008D41A3" w:rsidRDefault="00B929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p>
        </w:tc>
      </w:tr>
      <w:tr w:rsidR="008D41A3">
        <w:trPr>
          <w:trHeight w:hRule="exact" w:val="367"/>
        </w:trPr>
        <w:tc>
          <w:tcPr>
            <w:tcW w:w="9654" w:type="dxa"/>
            <w:gridSpan w:val="2"/>
            <w:vMerge/>
            <w:shd w:val="clear" w:color="000000" w:fill="FFFFFF"/>
            <w:tcMar>
              <w:left w:w="34" w:type="dxa"/>
              <w:right w:w="34" w:type="dxa"/>
            </w:tcMar>
          </w:tcPr>
          <w:p w:rsidR="008D41A3" w:rsidRDefault="008D41A3"/>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A3">
        <w:trPr>
          <w:trHeight w:hRule="exact" w:val="285"/>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978-5-534-12670-9.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446D">
                <w:rPr>
                  <w:rStyle w:val="a3"/>
                </w:rPr>
                <w:t>https://urait.ru/bcode/469478</w:t>
              </w:r>
            </w:hyperlink>
            <w:r>
              <w:t xml:space="preserve"> </w:t>
            </w:r>
          </w:p>
        </w:tc>
      </w:tr>
      <w:tr w:rsidR="008D41A3">
        <w:trPr>
          <w:trHeight w:hRule="exact" w:val="555"/>
        </w:trPr>
        <w:tc>
          <w:tcPr>
            <w:tcW w:w="9654" w:type="dxa"/>
            <w:shd w:val="clear" w:color="000000" w:fill="FFFFFF"/>
            <w:tcMar>
              <w:left w:w="34" w:type="dxa"/>
              <w:right w:w="34" w:type="dxa"/>
            </w:tcMar>
          </w:tcPr>
          <w:p w:rsidR="008D41A3" w:rsidRDefault="00B929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978-5-534-14381-2.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446D">
                <w:rPr>
                  <w:rStyle w:val="a3"/>
                </w:rPr>
                <w:t>https://urait.ru/bcode/477503</w:t>
              </w:r>
            </w:hyperlink>
            <w:r>
              <w:t xml:space="preserve"> </w:t>
            </w:r>
          </w:p>
        </w:tc>
      </w:tr>
      <w:tr w:rsidR="008D41A3">
        <w:trPr>
          <w:trHeight w:hRule="exact" w:val="585"/>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41A3">
        <w:trPr>
          <w:trHeight w:hRule="exact" w:val="9751"/>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E446D">
                <w:rPr>
                  <w:rStyle w:val="a3"/>
                  <w:rFonts w:ascii="Times New Roman" w:hAnsi="Times New Roman" w:cs="Times New Roman"/>
                  <w:sz w:val="24"/>
                  <w:szCs w:val="24"/>
                </w:rPr>
                <w:t>http://www.iprbookshop.ru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E446D">
                <w:rPr>
                  <w:rStyle w:val="a3"/>
                  <w:rFonts w:ascii="Times New Roman" w:hAnsi="Times New Roman" w:cs="Times New Roman"/>
                  <w:sz w:val="24"/>
                  <w:szCs w:val="24"/>
                </w:rPr>
                <w:t>http://biblio-online.ru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E446D">
                <w:rPr>
                  <w:rStyle w:val="a3"/>
                  <w:rFonts w:ascii="Times New Roman" w:hAnsi="Times New Roman" w:cs="Times New Roman"/>
                  <w:sz w:val="24"/>
                  <w:szCs w:val="24"/>
                </w:rPr>
                <w:t>http://window.edu.ru/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E446D">
                <w:rPr>
                  <w:rStyle w:val="a3"/>
                  <w:rFonts w:ascii="Times New Roman" w:hAnsi="Times New Roman" w:cs="Times New Roman"/>
                  <w:sz w:val="24"/>
                  <w:szCs w:val="24"/>
                </w:rPr>
                <w:t>http://elibrary.ru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E446D">
                <w:rPr>
                  <w:rStyle w:val="a3"/>
                  <w:rFonts w:ascii="Times New Roman" w:hAnsi="Times New Roman" w:cs="Times New Roman"/>
                  <w:sz w:val="24"/>
                  <w:szCs w:val="24"/>
                </w:rPr>
                <w:t>http://www.sciencedirect.com</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E446D">
                <w:rPr>
                  <w:rStyle w:val="a3"/>
                  <w:rFonts w:ascii="Times New Roman" w:hAnsi="Times New Roman" w:cs="Times New Roman"/>
                  <w:sz w:val="24"/>
                  <w:szCs w:val="24"/>
                </w:rPr>
                <w:t>http://journals.cambridge.org</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E446D">
                <w:rPr>
                  <w:rStyle w:val="a3"/>
                  <w:rFonts w:ascii="Times New Roman" w:hAnsi="Times New Roman" w:cs="Times New Roman"/>
                  <w:sz w:val="24"/>
                  <w:szCs w:val="24"/>
                </w:rPr>
                <w:t>http://www.oxfordjoumals.org</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E446D">
                <w:rPr>
                  <w:rStyle w:val="a3"/>
                  <w:rFonts w:ascii="Times New Roman" w:hAnsi="Times New Roman" w:cs="Times New Roman"/>
                  <w:sz w:val="24"/>
                  <w:szCs w:val="24"/>
                </w:rPr>
                <w:t>http://dic.academic.ru/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E446D">
                <w:rPr>
                  <w:rStyle w:val="a3"/>
                  <w:rFonts w:ascii="Times New Roman" w:hAnsi="Times New Roman" w:cs="Times New Roman"/>
                  <w:sz w:val="24"/>
                  <w:szCs w:val="24"/>
                </w:rPr>
                <w:t>http://www.benran.ru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E446D">
                <w:rPr>
                  <w:rStyle w:val="a3"/>
                  <w:rFonts w:ascii="Times New Roman" w:hAnsi="Times New Roman" w:cs="Times New Roman"/>
                  <w:sz w:val="24"/>
                  <w:szCs w:val="24"/>
                </w:rPr>
                <w:t>http://www.gks.ru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E446D">
                <w:rPr>
                  <w:rStyle w:val="a3"/>
                  <w:rFonts w:ascii="Times New Roman" w:hAnsi="Times New Roman" w:cs="Times New Roman"/>
                  <w:sz w:val="24"/>
                  <w:szCs w:val="24"/>
                </w:rPr>
                <w:t>http://diss.rsl.ru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E446D">
                <w:rPr>
                  <w:rStyle w:val="a3"/>
                  <w:rFonts w:ascii="Times New Roman" w:hAnsi="Times New Roman" w:cs="Times New Roman"/>
                  <w:sz w:val="24"/>
                  <w:szCs w:val="24"/>
                </w:rPr>
                <w:t>http://ru.spinform.ru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41A3" w:rsidRDefault="00B929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41A3">
        <w:trPr>
          <w:trHeight w:hRule="exact" w:val="314"/>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41A3">
        <w:trPr>
          <w:trHeight w:hRule="exact" w:val="3900"/>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41A3" w:rsidRDefault="00B929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A3">
        <w:trPr>
          <w:trHeight w:hRule="exact" w:val="9915"/>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41A3" w:rsidRDefault="00B929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41A3" w:rsidRDefault="00B929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41A3" w:rsidRDefault="00B929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41A3" w:rsidRDefault="00B929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41A3" w:rsidRDefault="00B929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41A3" w:rsidRDefault="00B929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41A3" w:rsidRDefault="00B929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41A3" w:rsidRDefault="00B929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41A3">
        <w:trPr>
          <w:trHeight w:hRule="exact" w:val="855"/>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41A3">
        <w:trPr>
          <w:trHeight w:hRule="exact" w:val="2989"/>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41A3" w:rsidRDefault="008D41A3">
            <w:pPr>
              <w:spacing w:after="0" w:line="240" w:lineRule="auto"/>
              <w:jc w:val="both"/>
              <w:rPr>
                <w:sz w:val="24"/>
                <w:szCs w:val="24"/>
              </w:rPr>
            </w:pPr>
          </w:p>
          <w:p w:rsidR="008D41A3" w:rsidRDefault="00B929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41A3" w:rsidRDefault="00B929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41A3" w:rsidRDefault="00B929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41A3" w:rsidRDefault="00B929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41A3" w:rsidRDefault="00B929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41A3" w:rsidRDefault="00B929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41A3" w:rsidRDefault="008D41A3">
            <w:pPr>
              <w:spacing w:after="0" w:line="240" w:lineRule="auto"/>
              <w:jc w:val="both"/>
              <w:rPr>
                <w:sz w:val="24"/>
                <w:szCs w:val="24"/>
              </w:rPr>
            </w:pPr>
          </w:p>
          <w:p w:rsidR="008D41A3" w:rsidRDefault="00B929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41A3">
        <w:trPr>
          <w:trHeight w:hRule="exact" w:val="304"/>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D41A3">
        <w:trPr>
          <w:trHeight w:hRule="exact" w:val="304"/>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D41A3">
        <w:trPr>
          <w:trHeight w:hRule="exact" w:val="304"/>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D41A3">
        <w:trPr>
          <w:trHeight w:hRule="exact" w:val="585"/>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D41A3" w:rsidRDefault="00B9297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E446D">
                <w:rPr>
                  <w:rStyle w:val="a3"/>
                  <w:rFonts w:ascii="Times New Roman" w:hAnsi="Times New Roman" w:cs="Times New Roman"/>
                  <w:sz w:val="24"/>
                  <w:szCs w:val="24"/>
                </w:rPr>
                <w:t>http://fgosvo.ru</w:t>
              </w:r>
            </w:hyperlink>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A3">
        <w:trPr>
          <w:trHeight w:hRule="exact" w:val="304"/>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4" w:history="1">
              <w:r w:rsidR="007E446D">
                <w:rPr>
                  <w:rStyle w:val="a3"/>
                  <w:rFonts w:ascii="Times New Roman" w:hAnsi="Times New Roman" w:cs="Times New Roman"/>
                  <w:sz w:val="24"/>
                  <w:szCs w:val="24"/>
                </w:rPr>
                <w:t>http://edu.garant.ru/omga/</w:t>
              </w:r>
            </w:hyperlink>
          </w:p>
        </w:tc>
      </w:tr>
      <w:tr w:rsidR="008D41A3">
        <w:trPr>
          <w:trHeight w:hRule="exact" w:val="585"/>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7E446D">
                <w:rPr>
                  <w:rStyle w:val="a3"/>
                  <w:rFonts w:ascii="Times New Roman" w:hAnsi="Times New Roman" w:cs="Times New Roman"/>
                  <w:sz w:val="24"/>
                  <w:szCs w:val="24"/>
                </w:rPr>
                <w:t>http://www.consultant.ru/edu/student/study/</w:t>
              </w:r>
            </w:hyperlink>
          </w:p>
        </w:tc>
      </w:tr>
      <w:tr w:rsidR="008D41A3">
        <w:trPr>
          <w:trHeight w:hRule="exact" w:val="314"/>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41A3">
        <w:trPr>
          <w:trHeight w:hRule="exact" w:val="7587"/>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41A3" w:rsidRDefault="00B929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41A3" w:rsidRDefault="00B929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41A3" w:rsidRDefault="00B929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41A3" w:rsidRDefault="00B929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41A3" w:rsidRDefault="00B929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41A3" w:rsidRDefault="00B929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41A3" w:rsidRDefault="00B929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41A3" w:rsidRDefault="00B929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41A3" w:rsidRDefault="00B929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41A3" w:rsidRDefault="00B929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41A3" w:rsidRDefault="00B929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41A3" w:rsidRDefault="00B929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41A3" w:rsidRDefault="00B929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41A3">
        <w:trPr>
          <w:trHeight w:hRule="exact" w:val="277"/>
        </w:trPr>
        <w:tc>
          <w:tcPr>
            <w:tcW w:w="9640" w:type="dxa"/>
          </w:tcPr>
          <w:p w:rsidR="008D41A3" w:rsidRDefault="008D41A3"/>
        </w:tc>
      </w:tr>
      <w:tr w:rsidR="008D41A3">
        <w:trPr>
          <w:trHeight w:hRule="exact" w:val="585"/>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41A3">
        <w:trPr>
          <w:trHeight w:hRule="exact" w:val="5737"/>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41A3" w:rsidRDefault="00B929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41A3" w:rsidRDefault="00B929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41A3" w:rsidRDefault="00B929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8D41A3" w:rsidRDefault="00B929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A3">
        <w:trPr>
          <w:trHeight w:hRule="exact" w:val="8398"/>
        </w:trPr>
        <w:tc>
          <w:tcPr>
            <w:tcW w:w="9654" w:type="dxa"/>
            <w:shd w:val="clear" w:color="000000" w:fill="FFFFFF"/>
            <w:tcMar>
              <w:left w:w="34" w:type="dxa"/>
              <w:right w:w="34" w:type="dxa"/>
            </w:tcMar>
          </w:tcPr>
          <w:p w:rsidR="008D41A3" w:rsidRDefault="00B92971">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41A3" w:rsidRDefault="00B9297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D41A3" w:rsidRDefault="00B929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41A3">
        <w:trPr>
          <w:trHeight w:hRule="exact" w:val="2748"/>
        </w:trPr>
        <w:tc>
          <w:tcPr>
            <w:tcW w:w="9654" w:type="dxa"/>
            <w:shd w:val="clear" w:color="000000" w:fill="FFFFFF"/>
            <w:tcMar>
              <w:left w:w="34" w:type="dxa"/>
              <w:right w:w="34" w:type="dxa"/>
            </w:tcMar>
          </w:tcPr>
          <w:p w:rsidR="008D41A3" w:rsidRDefault="00B9297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D41A3" w:rsidRDefault="008D41A3"/>
    <w:sectPr w:rsidR="008D41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3B96"/>
    <w:rsid w:val="007E446D"/>
    <w:rsid w:val="008D41A3"/>
    <w:rsid w:val="00B9297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33CD56-408B-41ED-9143-A5CF28EE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971"/>
    <w:rPr>
      <w:color w:val="0563C1" w:themeColor="hyperlink"/>
      <w:u w:val="single"/>
    </w:rPr>
  </w:style>
  <w:style w:type="character" w:styleId="a4">
    <w:name w:val="Unresolved Mention"/>
    <w:basedOn w:val="a0"/>
    <w:uiPriority w:val="99"/>
    <w:semiHidden/>
    <w:unhideWhenUsed/>
    <w:rsid w:val="007E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750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69478"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73099"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310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5857</Words>
  <Characters>33390</Characters>
  <Application>Microsoft Office Word</Application>
  <DocSecurity>0</DocSecurity>
  <Lines>278</Lines>
  <Paragraphs>78</Paragraphs>
  <ScaleCrop>false</ScaleCrop>
  <Company>diakov.net</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2021-2022_ФГОС3++2021_Бак-ОФО-Э(БАиОСИ)(21)_plx_Экономический анализ в статистических исследованиях</dc:title>
  <dc:creator>FastReport.NET</dc:creator>
  <cp:lastModifiedBy>Mark Bernstorf</cp:lastModifiedBy>
  <cp:revision>4</cp:revision>
  <dcterms:created xsi:type="dcterms:W3CDTF">2022-03-07T12:19:00Z</dcterms:created>
  <dcterms:modified xsi:type="dcterms:W3CDTF">2022-11-12T09:57:00Z</dcterms:modified>
</cp:coreProperties>
</file>